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D7D" w:rsidRDefault="00094D7D" w:rsidP="00094D7D">
      <w:pPr>
        <w:jc w:val="center"/>
        <w:rPr>
          <w:rFonts w:ascii="Times New Roman" w:hAnsi="Times New Roman" w:cs="Times New Roman"/>
          <w:b/>
          <w:sz w:val="24"/>
          <w:szCs w:val="24"/>
        </w:rPr>
      </w:pPr>
      <w:r>
        <w:rPr>
          <w:rFonts w:ascii="Times New Roman" w:hAnsi="Times New Roman" w:cs="Times New Roman"/>
          <w:b/>
          <w:sz w:val="24"/>
          <w:szCs w:val="24"/>
        </w:rPr>
        <w:t>Guida alla lettura-meditazione degli Atti degli Apostoli</w:t>
      </w:r>
    </w:p>
    <w:p w:rsidR="00094D7D" w:rsidRDefault="00094D7D" w:rsidP="00094D7D">
      <w:pPr>
        <w:jc w:val="center"/>
        <w:rPr>
          <w:rFonts w:ascii="Times New Roman" w:hAnsi="Times New Roman" w:cs="Times New Roman"/>
          <w:b/>
          <w:sz w:val="24"/>
          <w:szCs w:val="24"/>
        </w:rPr>
      </w:pPr>
      <w:r>
        <w:rPr>
          <w:rFonts w:ascii="Times New Roman" w:hAnsi="Times New Roman" w:cs="Times New Roman"/>
          <w:b/>
          <w:sz w:val="24"/>
          <w:szCs w:val="24"/>
        </w:rPr>
        <w:t xml:space="preserve">Scheda n. 5 </w:t>
      </w:r>
    </w:p>
    <w:p w:rsidR="00094D7D" w:rsidRDefault="00796645" w:rsidP="00094D7D">
      <w:pPr>
        <w:jc w:val="center"/>
        <w:rPr>
          <w:rFonts w:ascii="Times New Roman" w:hAnsi="Times New Roman" w:cs="Times New Roman"/>
          <w:b/>
          <w:sz w:val="24"/>
          <w:szCs w:val="24"/>
        </w:rPr>
      </w:pPr>
      <w:r>
        <w:rPr>
          <w:rFonts w:ascii="Times New Roman" w:hAnsi="Times New Roman" w:cs="Times New Roman"/>
          <w:b/>
          <w:sz w:val="24"/>
          <w:szCs w:val="24"/>
        </w:rPr>
        <w:t>La guarigione dello storpio</w:t>
      </w:r>
      <w:r w:rsidR="00094D7D">
        <w:rPr>
          <w:rFonts w:ascii="Times New Roman" w:hAnsi="Times New Roman" w:cs="Times New Roman"/>
          <w:b/>
          <w:sz w:val="24"/>
          <w:szCs w:val="24"/>
        </w:rPr>
        <w:t xml:space="preserve"> (At 3</w:t>
      </w:r>
      <w:r>
        <w:rPr>
          <w:rFonts w:ascii="Times New Roman" w:hAnsi="Times New Roman" w:cs="Times New Roman"/>
          <w:b/>
          <w:sz w:val="24"/>
          <w:szCs w:val="24"/>
        </w:rPr>
        <w:t>,1-10</w:t>
      </w:r>
      <w:r w:rsidR="00094D7D">
        <w:rPr>
          <w:rFonts w:ascii="Times New Roman" w:hAnsi="Times New Roman" w:cs="Times New Roman"/>
          <w:b/>
          <w:sz w:val="24"/>
          <w:szCs w:val="24"/>
        </w:rPr>
        <w:t>)</w:t>
      </w:r>
    </w:p>
    <w:p w:rsidR="002063F1" w:rsidRDefault="00094D7D" w:rsidP="00094D7D">
      <w:pPr>
        <w:jc w:val="both"/>
        <w:rPr>
          <w:rFonts w:ascii="Times New Roman" w:hAnsi="Times New Roman" w:cs="Times New Roman"/>
          <w:sz w:val="24"/>
          <w:szCs w:val="24"/>
        </w:rPr>
      </w:pPr>
      <w:r>
        <w:rPr>
          <w:rFonts w:ascii="Times New Roman" w:hAnsi="Times New Roman" w:cs="Times New Roman"/>
          <w:i/>
          <w:sz w:val="24"/>
          <w:szCs w:val="24"/>
        </w:rPr>
        <w:t xml:space="preserve">  In questo tempo di lockdown, celebreremo a distanza anche la Domenica della Parola (24 gennaio). </w:t>
      </w:r>
      <w:r w:rsidR="000F30EE">
        <w:rPr>
          <w:rFonts w:ascii="Times New Roman" w:hAnsi="Times New Roman" w:cs="Times New Roman"/>
          <w:i/>
          <w:sz w:val="24"/>
          <w:szCs w:val="24"/>
        </w:rPr>
        <w:t>Festeggiamo r</w:t>
      </w:r>
      <w:r>
        <w:rPr>
          <w:rFonts w:ascii="Times New Roman" w:hAnsi="Times New Roman" w:cs="Times New Roman"/>
          <w:i/>
          <w:sz w:val="24"/>
          <w:szCs w:val="24"/>
        </w:rPr>
        <w:t>iprend</w:t>
      </w:r>
      <w:r w:rsidR="000F30EE">
        <w:rPr>
          <w:rFonts w:ascii="Times New Roman" w:hAnsi="Times New Roman" w:cs="Times New Roman"/>
          <w:i/>
          <w:sz w:val="24"/>
          <w:szCs w:val="24"/>
        </w:rPr>
        <w:t>end</w:t>
      </w:r>
      <w:r>
        <w:rPr>
          <w:rFonts w:ascii="Times New Roman" w:hAnsi="Times New Roman" w:cs="Times New Roman"/>
          <w:i/>
          <w:sz w:val="24"/>
          <w:szCs w:val="24"/>
        </w:rPr>
        <w:t>o il nostro cammino con gli Atti degli Apostoli</w:t>
      </w:r>
      <w:r w:rsidR="000F30EE">
        <w:rPr>
          <w:rFonts w:ascii="Times New Roman" w:hAnsi="Times New Roman" w:cs="Times New Roman"/>
          <w:i/>
          <w:sz w:val="24"/>
          <w:szCs w:val="24"/>
        </w:rPr>
        <w:t>.</w:t>
      </w:r>
      <w:r>
        <w:rPr>
          <w:rFonts w:ascii="Times New Roman" w:hAnsi="Times New Roman" w:cs="Times New Roman"/>
          <w:i/>
          <w:sz w:val="24"/>
          <w:szCs w:val="24"/>
        </w:rPr>
        <w:t xml:space="preserve"> </w:t>
      </w:r>
      <w:r w:rsidR="000F30EE">
        <w:rPr>
          <w:rFonts w:ascii="Times New Roman" w:hAnsi="Times New Roman" w:cs="Times New Roman"/>
          <w:i/>
          <w:sz w:val="24"/>
          <w:szCs w:val="24"/>
        </w:rPr>
        <w:t>A</w:t>
      </w:r>
      <w:r>
        <w:rPr>
          <w:rFonts w:ascii="Times New Roman" w:hAnsi="Times New Roman" w:cs="Times New Roman"/>
          <w:i/>
          <w:sz w:val="24"/>
          <w:szCs w:val="24"/>
        </w:rPr>
        <w:t>pr</w:t>
      </w:r>
      <w:r w:rsidR="000F30EE">
        <w:rPr>
          <w:rFonts w:ascii="Times New Roman" w:hAnsi="Times New Roman" w:cs="Times New Roman"/>
          <w:i/>
          <w:sz w:val="24"/>
          <w:szCs w:val="24"/>
        </w:rPr>
        <w:t>iam</w:t>
      </w:r>
      <w:r>
        <w:rPr>
          <w:rFonts w:ascii="Times New Roman" w:hAnsi="Times New Roman" w:cs="Times New Roman"/>
          <w:i/>
          <w:sz w:val="24"/>
          <w:szCs w:val="24"/>
        </w:rPr>
        <w:t>o la seconda parte</w:t>
      </w:r>
      <w:r w:rsidR="00483C90">
        <w:rPr>
          <w:rFonts w:ascii="Times New Roman" w:hAnsi="Times New Roman" w:cs="Times New Roman"/>
          <w:i/>
          <w:sz w:val="24"/>
          <w:szCs w:val="24"/>
        </w:rPr>
        <w:t xml:space="preserve"> (capitoli 3-5)</w:t>
      </w:r>
      <w:r>
        <w:rPr>
          <w:rFonts w:ascii="Times New Roman" w:hAnsi="Times New Roman" w:cs="Times New Roman"/>
          <w:i/>
          <w:sz w:val="24"/>
          <w:szCs w:val="24"/>
        </w:rPr>
        <w:t>, in cui viene presentato uno spaccato della vita della comunità primitiva.</w:t>
      </w:r>
      <w:r w:rsidR="000F30EE">
        <w:rPr>
          <w:rFonts w:ascii="Times New Roman" w:hAnsi="Times New Roman" w:cs="Times New Roman"/>
          <w:i/>
          <w:sz w:val="24"/>
          <w:szCs w:val="24"/>
        </w:rPr>
        <w:t xml:space="preserve"> </w:t>
      </w:r>
      <w:r w:rsidR="00483C90">
        <w:rPr>
          <w:rFonts w:ascii="Times New Roman" w:hAnsi="Times New Roman" w:cs="Times New Roman"/>
          <w:i/>
          <w:sz w:val="24"/>
          <w:szCs w:val="24"/>
        </w:rPr>
        <w:t>In questa sezione vediamo una duplic</w:t>
      </w:r>
      <w:r w:rsidR="000F30EE">
        <w:rPr>
          <w:rFonts w:ascii="Times New Roman" w:hAnsi="Times New Roman" w:cs="Times New Roman"/>
          <w:i/>
          <w:sz w:val="24"/>
          <w:szCs w:val="24"/>
        </w:rPr>
        <w:t>e crescita: la comunità</w:t>
      </w:r>
      <w:r w:rsidR="00483C90">
        <w:rPr>
          <w:rFonts w:ascii="Times New Roman" w:hAnsi="Times New Roman" w:cs="Times New Roman"/>
          <w:i/>
          <w:sz w:val="24"/>
          <w:szCs w:val="24"/>
        </w:rPr>
        <w:t xml:space="preserve"> cresce </w:t>
      </w:r>
      <w:r w:rsidR="000F30EE">
        <w:rPr>
          <w:rFonts w:ascii="Times New Roman" w:hAnsi="Times New Roman" w:cs="Times New Roman"/>
          <w:i/>
          <w:sz w:val="24"/>
          <w:szCs w:val="24"/>
        </w:rPr>
        <w:t>di numero, ma</w:t>
      </w:r>
      <w:r w:rsidR="00483C90">
        <w:rPr>
          <w:rFonts w:ascii="Times New Roman" w:hAnsi="Times New Roman" w:cs="Times New Roman"/>
          <w:i/>
          <w:sz w:val="24"/>
          <w:szCs w:val="24"/>
        </w:rPr>
        <w:t xml:space="preserve"> cresce anche lo scontro con le autorità di Gerusalemme, in particolare con il sommo</w:t>
      </w:r>
      <w:r w:rsidR="000F30EE">
        <w:rPr>
          <w:rFonts w:ascii="Times New Roman" w:hAnsi="Times New Roman" w:cs="Times New Roman"/>
          <w:i/>
          <w:sz w:val="24"/>
          <w:szCs w:val="24"/>
        </w:rPr>
        <w:t xml:space="preserve"> sacerdote del tempio. L</w:t>
      </w:r>
      <w:r w:rsidR="00483C90">
        <w:rPr>
          <w:rFonts w:ascii="Times New Roman" w:hAnsi="Times New Roman" w:cs="Times New Roman"/>
          <w:i/>
          <w:sz w:val="24"/>
          <w:szCs w:val="24"/>
        </w:rPr>
        <w:t>a mediazione di</w:t>
      </w:r>
      <w:r w:rsidR="000F30EE">
        <w:rPr>
          <w:rFonts w:ascii="Times New Roman" w:hAnsi="Times New Roman" w:cs="Times New Roman"/>
          <w:i/>
          <w:sz w:val="24"/>
          <w:szCs w:val="24"/>
        </w:rPr>
        <w:t xml:space="preserve"> </w:t>
      </w:r>
      <w:proofErr w:type="spellStart"/>
      <w:r w:rsidR="000F30EE">
        <w:rPr>
          <w:rFonts w:ascii="Times New Roman" w:hAnsi="Times New Roman" w:cs="Times New Roman"/>
          <w:i/>
          <w:sz w:val="24"/>
          <w:szCs w:val="24"/>
        </w:rPr>
        <w:t>Gamaliele</w:t>
      </w:r>
      <w:proofErr w:type="spellEnd"/>
      <w:r w:rsidR="000F30EE">
        <w:rPr>
          <w:rFonts w:ascii="Times New Roman" w:hAnsi="Times New Roman" w:cs="Times New Roman"/>
          <w:i/>
          <w:sz w:val="24"/>
          <w:szCs w:val="24"/>
        </w:rPr>
        <w:t xml:space="preserve"> (5,33-39) </w:t>
      </w:r>
      <w:r w:rsidR="00483C90">
        <w:rPr>
          <w:rFonts w:ascii="Times New Roman" w:hAnsi="Times New Roman" w:cs="Times New Roman"/>
          <w:i/>
          <w:sz w:val="24"/>
          <w:szCs w:val="24"/>
        </w:rPr>
        <w:t>port</w:t>
      </w:r>
      <w:r w:rsidR="000F30EE">
        <w:rPr>
          <w:rFonts w:ascii="Times New Roman" w:hAnsi="Times New Roman" w:cs="Times New Roman"/>
          <w:i/>
          <w:sz w:val="24"/>
          <w:szCs w:val="24"/>
        </w:rPr>
        <w:t>erà una tregua, ma non la</w:t>
      </w:r>
      <w:r w:rsidR="00483C90">
        <w:rPr>
          <w:rFonts w:ascii="Times New Roman" w:hAnsi="Times New Roman" w:cs="Times New Roman"/>
          <w:i/>
          <w:sz w:val="24"/>
          <w:szCs w:val="24"/>
        </w:rPr>
        <w:t xml:space="preserve"> pace. In questi capitoli si distinguono </w:t>
      </w:r>
      <w:r w:rsidR="00230B27">
        <w:rPr>
          <w:rFonts w:ascii="Times New Roman" w:hAnsi="Times New Roman" w:cs="Times New Roman"/>
          <w:i/>
          <w:sz w:val="24"/>
          <w:szCs w:val="24"/>
        </w:rPr>
        <w:t>quattro</w:t>
      </w:r>
      <w:r w:rsidR="00483C90">
        <w:rPr>
          <w:rFonts w:ascii="Times New Roman" w:hAnsi="Times New Roman" w:cs="Times New Roman"/>
          <w:i/>
          <w:sz w:val="24"/>
          <w:szCs w:val="24"/>
        </w:rPr>
        <w:t xml:space="preserve"> scene, presentate con lo stesso schema: il fatto – l’interpretazione – le conseguenze.</w:t>
      </w:r>
    </w:p>
    <w:p w:rsidR="00483C90" w:rsidRPr="00796645" w:rsidRDefault="00483C90" w:rsidP="00796645">
      <w:pPr>
        <w:pStyle w:val="Paragrafoelenco"/>
        <w:numPr>
          <w:ilvl w:val="0"/>
          <w:numId w:val="2"/>
        </w:numPr>
        <w:jc w:val="both"/>
        <w:rPr>
          <w:rFonts w:ascii="Times New Roman" w:hAnsi="Times New Roman" w:cs="Times New Roman"/>
          <w:i/>
          <w:sz w:val="24"/>
          <w:szCs w:val="24"/>
        </w:rPr>
      </w:pPr>
      <w:r w:rsidRPr="00796645">
        <w:rPr>
          <w:rFonts w:ascii="Times New Roman" w:hAnsi="Times New Roman" w:cs="Times New Roman"/>
          <w:i/>
          <w:sz w:val="24"/>
          <w:szCs w:val="24"/>
        </w:rPr>
        <w:t>La guarigione dello storpio al tempio e il discorso di Pietro</w:t>
      </w:r>
      <w:r w:rsidR="00796645" w:rsidRPr="00796645">
        <w:rPr>
          <w:rFonts w:ascii="Times New Roman" w:hAnsi="Times New Roman" w:cs="Times New Roman"/>
          <w:i/>
          <w:sz w:val="24"/>
          <w:szCs w:val="24"/>
        </w:rPr>
        <w:t xml:space="preserve"> (3,1-4,4)</w:t>
      </w:r>
    </w:p>
    <w:p w:rsidR="00483C90" w:rsidRPr="00796645" w:rsidRDefault="00483C90" w:rsidP="00796645">
      <w:pPr>
        <w:pStyle w:val="Paragrafoelenco"/>
        <w:numPr>
          <w:ilvl w:val="0"/>
          <w:numId w:val="2"/>
        </w:numPr>
        <w:jc w:val="both"/>
        <w:rPr>
          <w:rFonts w:ascii="Times New Roman" w:hAnsi="Times New Roman" w:cs="Times New Roman"/>
          <w:i/>
          <w:sz w:val="24"/>
          <w:szCs w:val="24"/>
        </w:rPr>
      </w:pPr>
      <w:r w:rsidRPr="00796645">
        <w:rPr>
          <w:rFonts w:ascii="Times New Roman" w:hAnsi="Times New Roman" w:cs="Times New Roman"/>
          <w:i/>
          <w:sz w:val="24"/>
          <w:szCs w:val="24"/>
        </w:rPr>
        <w:t>L’interrogatorio davanti al Sinedrio e il discorso di Pietro</w:t>
      </w:r>
      <w:r w:rsidR="00796645" w:rsidRPr="00796645">
        <w:rPr>
          <w:rFonts w:ascii="Times New Roman" w:hAnsi="Times New Roman" w:cs="Times New Roman"/>
          <w:i/>
          <w:sz w:val="24"/>
          <w:szCs w:val="24"/>
        </w:rPr>
        <w:t xml:space="preserve"> (4,5-31)</w:t>
      </w:r>
    </w:p>
    <w:p w:rsidR="00483C90" w:rsidRPr="00796645" w:rsidRDefault="00483C90" w:rsidP="00796645">
      <w:pPr>
        <w:pStyle w:val="Paragrafoelenco"/>
        <w:numPr>
          <w:ilvl w:val="0"/>
          <w:numId w:val="2"/>
        </w:numPr>
        <w:jc w:val="both"/>
        <w:rPr>
          <w:rFonts w:ascii="Times New Roman" w:hAnsi="Times New Roman" w:cs="Times New Roman"/>
          <w:i/>
          <w:sz w:val="24"/>
          <w:szCs w:val="24"/>
        </w:rPr>
      </w:pPr>
      <w:r w:rsidRPr="00796645">
        <w:rPr>
          <w:rFonts w:ascii="Times New Roman" w:hAnsi="Times New Roman" w:cs="Times New Roman"/>
          <w:i/>
          <w:sz w:val="24"/>
          <w:szCs w:val="24"/>
        </w:rPr>
        <w:t xml:space="preserve">La comunione dei beni e i due esempi di Barnaba e di Anania e </w:t>
      </w:r>
      <w:proofErr w:type="spellStart"/>
      <w:r w:rsidRPr="00796645">
        <w:rPr>
          <w:rFonts w:ascii="Times New Roman" w:hAnsi="Times New Roman" w:cs="Times New Roman"/>
          <w:i/>
          <w:sz w:val="24"/>
          <w:szCs w:val="24"/>
        </w:rPr>
        <w:t>Saffira</w:t>
      </w:r>
      <w:proofErr w:type="spellEnd"/>
      <w:r w:rsidR="00796645" w:rsidRPr="00796645">
        <w:rPr>
          <w:rFonts w:ascii="Times New Roman" w:hAnsi="Times New Roman" w:cs="Times New Roman"/>
          <w:i/>
          <w:sz w:val="24"/>
          <w:szCs w:val="24"/>
        </w:rPr>
        <w:t xml:space="preserve"> (4,32-5,11)</w:t>
      </w:r>
    </w:p>
    <w:p w:rsidR="00483C90" w:rsidRDefault="00483C90" w:rsidP="00796645">
      <w:pPr>
        <w:pStyle w:val="Paragrafoelenco"/>
        <w:numPr>
          <w:ilvl w:val="0"/>
          <w:numId w:val="2"/>
        </w:numPr>
        <w:jc w:val="both"/>
        <w:rPr>
          <w:rFonts w:ascii="Times New Roman" w:hAnsi="Times New Roman" w:cs="Times New Roman"/>
          <w:i/>
          <w:sz w:val="24"/>
          <w:szCs w:val="24"/>
        </w:rPr>
      </w:pPr>
      <w:r w:rsidRPr="00796645">
        <w:rPr>
          <w:rFonts w:ascii="Times New Roman" w:hAnsi="Times New Roman" w:cs="Times New Roman"/>
          <w:i/>
          <w:sz w:val="24"/>
          <w:szCs w:val="24"/>
        </w:rPr>
        <w:t>L’attività guaritrice degli apostoli</w:t>
      </w:r>
      <w:r w:rsidR="00796645" w:rsidRPr="00796645">
        <w:rPr>
          <w:rFonts w:ascii="Times New Roman" w:hAnsi="Times New Roman" w:cs="Times New Roman"/>
          <w:i/>
          <w:sz w:val="24"/>
          <w:szCs w:val="24"/>
        </w:rPr>
        <w:t xml:space="preserve">, la seconda convocazione davanti al Sinedrio e </w:t>
      </w:r>
      <w:r w:rsidR="00EA61E2">
        <w:rPr>
          <w:rFonts w:ascii="Times New Roman" w:hAnsi="Times New Roman" w:cs="Times New Roman"/>
          <w:i/>
          <w:sz w:val="24"/>
          <w:szCs w:val="24"/>
        </w:rPr>
        <w:t>i</w:t>
      </w:r>
      <w:r w:rsidR="00796645" w:rsidRPr="00796645">
        <w:rPr>
          <w:rFonts w:ascii="Times New Roman" w:hAnsi="Times New Roman" w:cs="Times New Roman"/>
          <w:i/>
          <w:sz w:val="24"/>
          <w:szCs w:val="24"/>
        </w:rPr>
        <w:t>l</w:t>
      </w:r>
      <w:r w:rsidR="00EA61E2">
        <w:rPr>
          <w:rFonts w:ascii="Times New Roman" w:hAnsi="Times New Roman" w:cs="Times New Roman"/>
          <w:i/>
          <w:sz w:val="24"/>
          <w:szCs w:val="24"/>
        </w:rPr>
        <w:t xml:space="preserve"> tentativo di</w:t>
      </w:r>
      <w:r w:rsidR="00796645" w:rsidRPr="00796645">
        <w:rPr>
          <w:rFonts w:ascii="Times New Roman" w:hAnsi="Times New Roman" w:cs="Times New Roman"/>
          <w:i/>
          <w:sz w:val="24"/>
          <w:szCs w:val="24"/>
        </w:rPr>
        <w:t xml:space="preserve"> mediazione di </w:t>
      </w:r>
      <w:proofErr w:type="spellStart"/>
      <w:r w:rsidR="00796645" w:rsidRPr="00796645">
        <w:rPr>
          <w:rFonts w:ascii="Times New Roman" w:hAnsi="Times New Roman" w:cs="Times New Roman"/>
          <w:i/>
          <w:sz w:val="24"/>
          <w:szCs w:val="24"/>
        </w:rPr>
        <w:t>Gamaliele</w:t>
      </w:r>
      <w:proofErr w:type="spellEnd"/>
      <w:r w:rsidR="00796645" w:rsidRPr="00796645">
        <w:rPr>
          <w:rFonts w:ascii="Times New Roman" w:hAnsi="Times New Roman" w:cs="Times New Roman"/>
          <w:i/>
          <w:sz w:val="24"/>
          <w:szCs w:val="24"/>
        </w:rPr>
        <w:t xml:space="preserve"> (5,12-42).</w:t>
      </w:r>
    </w:p>
    <w:p w:rsidR="00EA61E2" w:rsidRPr="00EA61E2" w:rsidRDefault="00EA61E2" w:rsidP="00EA61E2">
      <w:pPr>
        <w:jc w:val="both"/>
        <w:rPr>
          <w:rFonts w:ascii="Times New Roman" w:hAnsi="Times New Roman" w:cs="Times New Roman"/>
          <w:i/>
          <w:sz w:val="24"/>
          <w:szCs w:val="24"/>
        </w:rPr>
      </w:pPr>
      <w:r>
        <w:rPr>
          <w:rFonts w:ascii="Times New Roman" w:hAnsi="Times New Roman" w:cs="Times New Roman"/>
          <w:i/>
          <w:sz w:val="24"/>
          <w:szCs w:val="24"/>
        </w:rPr>
        <w:t xml:space="preserve">  </w:t>
      </w:r>
      <w:r w:rsidRPr="00EA61E2">
        <w:rPr>
          <w:rFonts w:ascii="Times New Roman" w:hAnsi="Times New Roman" w:cs="Times New Roman"/>
          <w:i/>
          <w:sz w:val="24"/>
          <w:szCs w:val="24"/>
          <w:u w:val="single"/>
        </w:rPr>
        <w:t>Conclusione</w:t>
      </w:r>
      <w:r>
        <w:rPr>
          <w:rFonts w:ascii="Times New Roman" w:hAnsi="Times New Roman" w:cs="Times New Roman"/>
          <w:i/>
          <w:sz w:val="24"/>
          <w:szCs w:val="24"/>
        </w:rPr>
        <w:t xml:space="preserve">: la comunità vive in uno stato di calma apparente (5,40-42). La lettura ottimistica di Luca </w:t>
      </w:r>
      <w:r w:rsidR="000F30EE">
        <w:rPr>
          <w:rFonts w:ascii="Times New Roman" w:hAnsi="Times New Roman" w:cs="Times New Roman"/>
          <w:i/>
          <w:sz w:val="24"/>
          <w:szCs w:val="24"/>
        </w:rPr>
        <w:t xml:space="preserve">non riesce a nascondere </w:t>
      </w:r>
      <w:r>
        <w:rPr>
          <w:rFonts w:ascii="Times New Roman" w:hAnsi="Times New Roman" w:cs="Times New Roman"/>
          <w:i/>
          <w:sz w:val="24"/>
          <w:szCs w:val="24"/>
        </w:rPr>
        <w:t>i segnali di quello scontro che porterà al martirio di Stefano (At 6-7).</w:t>
      </w:r>
    </w:p>
    <w:p w:rsidR="00796645" w:rsidRDefault="00796645" w:rsidP="00796645">
      <w:pPr>
        <w:jc w:val="both"/>
        <w:rPr>
          <w:rFonts w:ascii="Times New Roman" w:hAnsi="Times New Roman" w:cs="Times New Roman"/>
          <w:b/>
          <w:sz w:val="24"/>
          <w:szCs w:val="24"/>
        </w:rPr>
      </w:pPr>
      <w:r>
        <w:rPr>
          <w:rFonts w:ascii="Times New Roman" w:hAnsi="Times New Roman" w:cs="Times New Roman"/>
          <w:b/>
          <w:sz w:val="24"/>
          <w:szCs w:val="24"/>
        </w:rPr>
        <w:t>La guarigione dello storpio</w:t>
      </w:r>
      <w:r w:rsidR="00D54F40">
        <w:rPr>
          <w:rFonts w:ascii="Times New Roman" w:hAnsi="Times New Roman" w:cs="Times New Roman"/>
          <w:b/>
          <w:sz w:val="24"/>
          <w:szCs w:val="24"/>
        </w:rPr>
        <w:t xml:space="preserve"> (3,1-10).</w:t>
      </w:r>
    </w:p>
    <w:p w:rsidR="00D54F40" w:rsidRDefault="00796645" w:rsidP="00796645">
      <w:pPr>
        <w:jc w:val="both"/>
        <w:rPr>
          <w:rFonts w:ascii="Times New Roman" w:hAnsi="Times New Roman" w:cs="Times New Roman"/>
          <w:sz w:val="24"/>
          <w:szCs w:val="24"/>
        </w:rPr>
      </w:pPr>
      <w:r w:rsidRPr="00796645">
        <w:rPr>
          <w:rFonts w:ascii="Times New Roman" w:hAnsi="Times New Roman" w:cs="Times New Roman"/>
          <w:sz w:val="24"/>
          <w:szCs w:val="24"/>
        </w:rPr>
        <w:t xml:space="preserve">  Ci confrontiamo con </w:t>
      </w:r>
      <w:r>
        <w:rPr>
          <w:rFonts w:ascii="Times New Roman" w:hAnsi="Times New Roman" w:cs="Times New Roman"/>
          <w:sz w:val="24"/>
          <w:szCs w:val="24"/>
        </w:rPr>
        <w:t>il primo miracolo raccontato negli Atti: un evento che fa parlare di sé e che scatena molte discussioni. Anche se l’episodio viene raccontato secondo un preciso schema n</w:t>
      </w:r>
      <w:r w:rsidR="00D54F40">
        <w:rPr>
          <w:rFonts w:ascii="Times New Roman" w:hAnsi="Times New Roman" w:cs="Times New Roman"/>
          <w:sz w:val="24"/>
          <w:szCs w:val="24"/>
        </w:rPr>
        <w:t>arrativo, ha indubbiamente</w:t>
      </w:r>
      <w:r>
        <w:rPr>
          <w:rFonts w:ascii="Times New Roman" w:hAnsi="Times New Roman" w:cs="Times New Roman"/>
          <w:sz w:val="24"/>
          <w:szCs w:val="24"/>
        </w:rPr>
        <w:t xml:space="preserve"> un fondo di verità e di storicità, considerando che chi riceve il miracolo era un personaggio molto noto a Gerusalemme, perché da anni chiedeva l’elemosina sempre ne</w:t>
      </w:r>
      <w:r w:rsidR="00D54F40">
        <w:rPr>
          <w:rFonts w:ascii="Times New Roman" w:hAnsi="Times New Roman" w:cs="Times New Roman"/>
          <w:sz w:val="24"/>
          <w:szCs w:val="24"/>
        </w:rPr>
        <w:t>llo stesso posto: presso una delle porte di ingresso al tempio. Lo rileva espressamente Luca: “</w:t>
      </w:r>
      <w:r w:rsidR="00D54F40" w:rsidRPr="00EA61E2">
        <w:rPr>
          <w:rFonts w:ascii="Times New Roman" w:hAnsi="Times New Roman" w:cs="Times New Roman"/>
          <w:sz w:val="24"/>
          <w:szCs w:val="24"/>
          <w:u w:val="single"/>
        </w:rPr>
        <w:t>Tutto il popolo</w:t>
      </w:r>
      <w:r w:rsidR="00D54F40">
        <w:rPr>
          <w:rFonts w:ascii="Times New Roman" w:hAnsi="Times New Roman" w:cs="Times New Roman"/>
          <w:sz w:val="24"/>
          <w:szCs w:val="24"/>
        </w:rPr>
        <w:t xml:space="preserve"> lo vide camminare e </w:t>
      </w:r>
      <w:r w:rsidR="00D54F40" w:rsidRPr="00EA61E2">
        <w:rPr>
          <w:rFonts w:ascii="Times New Roman" w:hAnsi="Times New Roman" w:cs="Times New Roman"/>
          <w:sz w:val="24"/>
          <w:szCs w:val="24"/>
          <w:u w:val="single"/>
        </w:rPr>
        <w:t>riconoscevano</w:t>
      </w:r>
      <w:r w:rsidR="00D54F40">
        <w:rPr>
          <w:rFonts w:ascii="Times New Roman" w:hAnsi="Times New Roman" w:cs="Times New Roman"/>
          <w:sz w:val="24"/>
          <w:szCs w:val="24"/>
        </w:rPr>
        <w:t xml:space="preserve"> che era colui che sedeva a chiedere l’elemosina” (5,10).</w:t>
      </w:r>
    </w:p>
    <w:p w:rsidR="00D54F40" w:rsidRDefault="00D54F40" w:rsidP="00796645">
      <w:pPr>
        <w:jc w:val="both"/>
        <w:rPr>
          <w:rFonts w:ascii="Times New Roman" w:hAnsi="Times New Roman" w:cs="Times New Roman"/>
          <w:sz w:val="24"/>
          <w:szCs w:val="24"/>
        </w:rPr>
      </w:pPr>
      <w:r>
        <w:rPr>
          <w:rFonts w:ascii="Times New Roman" w:hAnsi="Times New Roman" w:cs="Times New Roman"/>
          <w:sz w:val="24"/>
          <w:szCs w:val="24"/>
        </w:rPr>
        <w:t xml:space="preserve">  Il racconto parla da sé: c</w:t>
      </w:r>
      <w:r w:rsidR="00690C02">
        <w:rPr>
          <w:rFonts w:ascii="Times New Roman" w:hAnsi="Times New Roman" w:cs="Times New Roman"/>
          <w:sz w:val="24"/>
          <w:szCs w:val="24"/>
        </w:rPr>
        <w:t>on poche parole c</w:t>
      </w:r>
      <w:r>
        <w:rPr>
          <w:rFonts w:ascii="Times New Roman" w:hAnsi="Times New Roman" w:cs="Times New Roman"/>
          <w:sz w:val="24"/>
          <w:szCs w:val="24"/>
        </w:rPr>
        <w:t>i proietta davanti a</w:t>
      </w:r>
      <w:r w:rsidR="00EA61E2">
        <w:rPr>
          <w:rFonts w:ascii="Times New Roman" w:hAnsi="Times New Roman" w:cs="Times New Roman"/>
          <w:sz w:val="24"/>
          <w:szCs w:val="24"/>
        </w:rPr>
        <w:t>gli occhi</w:t>
      </w:r>
      <w:r>
        <w:rPr>
          <w:rFonts w:ascii="Times New Roman" w:hAnsi="Times New Roman" w:cs="Times New Roman"/>
          <w:sz w:val="24"/>
          <w:szCs w:val="24"/>
        </w:rPr>
        <w:t xml:space="preserve"> la scena. Non ci resta che leggerlo, facendo attenzione ai particolari su cui torneremo.</w:t>
      </w:r>
    </w:p>
    <w:p w:rsidR="00D54F40" w:rsidRDefault="00D54F40" w:rsidP="00796645">
      <w:pPr>
        <w:jc w:val="both"/>
        <w:rPr>
          <w:rFonts w:ascii="Times New Roman" w:hAnsi="Times New Roman" w:cs="Times New Roman"/>
          <w:b/>
          <w:sz w:val="24"/>
          <w:szCs w:val="24"/>
        </w:rPr>
      </w:pPr>
      <w:r>
        <w:rPr>
          <w:rFonts w:ascii="Times New Roman" w:hAnsi="Times New Roman" w:cs="Times New Roman"/>
          <w:b/>
          <w:sz w:val="24"/>
          <w:szCs w:val="24"/>
        </w:rPr>
        <w:t>Propost</w:t>
      </w:r>
      <w:r w:rsidR="00EA61E2">
        <w:rPr>
          <w:rFonts w:ascii="Times New Roman" w:hAnsi="Times New Roman" w:cs="Times New Roman"/>
          <w:b/>
          <w:sz w:val="24"/>
          <w:szCs w:val="24"/>
        </w:rPr>
        <w:t>e</w:t>
      </w:r>
      <w:r>
        <w:rPr>
          <w:rFonts w:ascii="Times New Roman" w:hAnsi="Times New Roman" w:cs="Times New Roman"/>
          <w:b/>
          <w:sz w:val="24"/>
          <w:szCs w:val="24"/>
        </w:rPr>
        <w:t xml:space="preserve"> di interpretazione.</w:t>
      </w:r>
    </w:p>
    <w:p w:rsidR="00483C90" w:rsidRDefault="00086F09" w:rsidP="00483C90">
      <w:pPr>
        <w:jc w:val="both"/>
        <w:rPr>
          <w:rFonts w:ascii="Times New Roman" w:hAnsi="Times New Roman" w:cs="Times New Roman"/>
          <w:sz w:val="24"/>
          <w:szCs w:val="24"/>
        </w:rPr>
      </w:pPr>
      <w:r>
        <w:rPr>
          <w:rFonts w:ascii="Times New Roman" w:hAnsi="Times New Roman" w:cs="Times New Roman"/>
          <w:sz w:val="24"/>
          <w:szCs w:val="24"/>
        </w:rPr>
        <w:t xml:space="preserve">  Il primo</w:t>
      </w:r>
      <w:r w:rsidR="00690C02">
        <w:rPr>
          <w:rFonts w:ascii="Times New Roman" w:hAnsi="Times New Roman" w:cs="Times New Roman"/>
          <w:sz w:val="24"/>
          <w:szCs w:val="24"/>
        </w:rPr>
        <w:t xml:space="preserve"> impulso è quello di </w:t>
      </w:r>
      <w:r>
        <w:rPr>
          <w:rFonts w:ascii="Times New Roman" w:hAnsi="Times New Roman" w:cs="Times New Roman"/>
          <w:sz w:val="24"/>
          <w:szCs w:val="24"/>
        </w:rPr>
        <w:t>indentificarci con Pietro e Giovanni, chiedendoci ad esempio come</w:t>
      </w:r>
      <w:r w:rsidR="00690C02">
        <w:rPr>
          <w:rFonts w:ascii="Times New Roman" w:hAnsi="Times New Roman" w:cs="Times New Roman"/>
          <w:sz w:val="24"/>
          <w:szCs w:val="24"/>
        </w:rPr>
        <w:t xml:space="preserve"> dobbiamo</w:t>
      </w:r>
      <w:r>
        <w:rPr>
          <w:rFonts w:ascii="Times New Roman" w:hAnsi="Times New Roman" w:cs="Times New Roman"/>
          <w:sz w:val="24"/>
          <w:szCs w:val="24"/>
        </w:rPr>
        <w:t xml:space="preserve"> comportarci con i tanti che oggi ci tendono la mano, appena usciamo di casa. Anche noi non abbiamo né oro né argento, ma se abbiamo un po’ di sensibilità qualche moneta di metallo meno nobile la facciamo saltare fuori dalle tasche. Decisamente più problematico – tanto che </w:t>
      </w:r>
      <w:r w:rsidR="00690C02">
        <w:rPr>
          <w:rFonts w:ascii="Times New Roman" w:hAnsi="Times New Roman" w:cs="Times New Roman"/>
          <w:sz w:val="24"/>
          <w:szCs w:val="24"/>
        </w:rPr>
        <w:t>giusta</w:t>
      </w:r>
      <w:r>
        <w:rPr>
          <w:rFonts w:ascii="Times New Roman" w:hAnsi="Times New Roman" w:cs="Times New Roman"/>
          <w:sz w:val="24"/>
          <w:szCs w:val="24"/>
        </w:rPr>
        <w:t>mente non ci abbiamo mai neppure provato! – invocare il miracolo.</w:t>
      </w:r>
    </w:p>
    <w:p w:rsidR="000B195B" w:rsidRDefault="000B195B" w:rsidP="00483C90">
      <w:pPr>
        <w:jc w:val="both"/>
        <w:rPr>
          <w:rFonts w:ascii="Times New Roman" w:hAnsi="Times New Roman" w:cs="Times New Roman"/>
          <w:sz w:val="24"/>
          <w:szCs w:val="24"/>
        </w:rPr>
      </w:pPr>
      <w:r>
        <w:rPr>
          <w:rFonts w:ascii="Times New Roman" w:hAnsi="Times New Roman" w:cs="Times New Roman"/>
          <w:sz w:val="24"/>
          <w:szCs w:val="24"/>
        </w:rPr>
        <w:t xml:space="preserve">  </w:t>
      </w:r>
      <w:r w:rsidR="00EA61E2">
        <w:rPr>
          <w:rFonts w:ascii="Times New Roman" w:hAnsi="Times New Roman" w:cs="Times New Roman"/>
          <w:sz w:val="24"/>
          <w:szCs w:val="24"/>
        </w:rPr>
        <w:t>Il racconto degli Atti suggerisce però anche</w:t>
      </w:r>
      <w:r>
        <w:rPr>
          <w:rFonts w:ascii="Times New Roman" w:hAnsi="Times New Roman" w:cs="Times New Roman"/>
          <w:sz w:val="24"/>
          <w:szCs w:val="24"/>
        </w:rPr>
        <w:t xml:space="preserve"> una interpretazione diversa</w:t>
      </w:r>
      <w:r w:rsidR="00031AE2">
        <w:rPr>
          <w:rFonts w:ascii="Times New Roman" w:hAnsi="Times New Roman" w:cs="Times New Roman"/>
          <w:sz w:val="24"/>
          <w:szCs w:val="24"/>
        </w:rPr>
        <w:t>: ci invita a metterci nei panni dello storpio guarito. L’attenzione del narratore è concentrata su di lui, sulla sua condizione iniz</w:t>
      </w:r>
      <w:r w:rsidR="00EA61E2">
        <w:rPr>
          <w:rFonts w:ascii="Times New Roman" w:hAnsi="Times New Roman" w:cs="Times New Roman"/>
          <w:sz w:val="24"/>
          <w:szCs w:val="24"/>
        </w:rPr>
        <w:t xml:space="preserve">iale, segnata </w:t>
      </w:r>
      <w:r w:rsidR="00031AE2">
        <w:rPr>
          <w:rFonts w:ascii="Times New Roman" w:hAnsi="Times New Roman" w:cs="Times New Roman"/>
          <w:sz w:val="24"/>
          <w:szCs w:val="24"/>
        </w:rPr>
        <w:t>dalla dipendenza dagli altri, dalla solitudine e dall’esclusione dal tempio.</w:t>
      </w:r>
    </w:p>
    <w:p w:rsidR="00FC53D2" w:rsidRDefault="00031AE2" w:rsidP="00483C90">
      <w:pPr>
        <w:jc w:val="both"/>
        <w:rPr>
          <w:rFonts w:ascii="Times New Roman" w:hAnsi="Times New Roman" w:cs="Times New Roman"/>
          <w:sz w:val="24"/>
          <w:szCs w:val="24"/>
        </w:rPr>
      </w:pPr>
      <w:r>
        <w:rPr>
          <w:rFonts w:ascii="Times New Roman" w:hAnsi="Times New Roman" w:cs="Times New Roman"/>
          <w:sz w:val="24"/>
          <w:szCs w:val="24"/>
        </w:rPr>
        <w:t xml:space="preserve">  La sua condizione può essere letta come lo specchio della nostra fede</w:t>
      </w:r>
      <w:r w:rsidR="009B4ACB">
        <w:rPr>
          <w:rFonts w:ascii="Times New Roman" w:hAnsi="Times New Roman" w:cs="Times New Roman"/>
          <w:sz w:val="24"/>
          <w:szCs w:val="24"/>
        </w:rPr>
        <w:t xml:space="preserve"> e della nostra vita cristiana. Anche noi, in tanti momenti siamo:</w:t>
      </w:r>
    </w:p>
    <w:p w:rsidR="00FC53D2" w:rsidRDefault="00FC53D2" w:rsidP="00FC53D2">
      <w:pPr>
        <w:pStyle w:val="Paragrafoelenco"/>
        <w:numPr>
          <w:ilvl w:val="0"/>
          <w:numId w:val="4"/>
        </w:numPr>
        <w:jc w:val="both"/>
        <w:rPr>
          <w:rFonts w:ascii="Times New Roman" w:hAnsi="Times New Roman" w:cs="Times New Roman"/>
          <w:sz w:val="24"/>
          <w:szCs w:val="24"/>
        </w:rPr>
      </w:pPr>
      <w:r>
        <w:rPr>
          <w:rFonts w:ascii="Times New Roman" w:hAnsi="Times New Roman" w:cs="Times New Roman"/>
          <w:sz w:val="24"/>
          <w:szCs w:val="24"/>
        </w:rPr>
        <w:t>F</w:t>
      </w:r>
      <w:r w:rsidR="00031AE2" w:rsidRPr="00FC53D2">
        <w:rPr>
          <w:rFonts w:ascii="Times New Roman" w:hAnsi="Times New Roman" w:cs="Times New Roman"/>
          <w:sz w:val="24"/>
          <w:szCs w:val="24"/>
        </w:rPr>
        <w:t>ermi, senza autonomia, incapaci d</w:t>
      </w:r>
      <w:r>
        <w:rPr>
          <w:rFonts w:ascii="Times New Roman" w:hAnsi="Times New Roman" w:cs="Times New Roman"/>
          <w:sz w:val="24"/>
          <w:szCs w:val="24"/>
        </w:rPr>
        <w:t xml:space="preserve">i camminare con le nostre gambe. </w:t>
      </w:r>
    </w:p>
    <w:p w:rsidR="00FC53D2" w:rsidRDefault="00FC53D2" w:rsidP="00FC53D2">
      <w:pPr>
        <w:pStyle w:val="Paragrafoelenco"/>
        <w:numPr>
          <w:ilvl w:val="0"/>
          <w:numId w:val="4"/>
        </w:numPr>
        <w:jc w:val="both"/>
        <w:rPr>
          <w:rFonts w:ascii="Times New Roman" w:hAnsi="Times New Roman" w:cs="Times New Roman"/>
          <w:sz w:val="24"/>
          <w:szCs w:val="24"/>
        </w:rPr>
      </w:pPr>
      <w:r>
        <w:rPr>
          <w:rFonts w:ascii="Times New Roman" w:hAnsi="Times New Roman" w:cs="Times New Roman"/>
          <w:sz w:val="24"/>
          <w:szCs w:val="24"/>
        </w:rPr>
        <w:t>S</w:t>
      </w:r>
      <w:r w:rsidR="00031AE2" w:rsidRPr="00FC53D2">
        <w:rPr>
          <w:rFonts w:ascii="Times New Roman" w:hAnsi="Times New Roman" w:cs="Times New Roman"/>
          <w:sz w:val="24"/>
          <w:szCs w:val="24"/>
        </w:rPr>
        <w:t>oli, senza un legame profondo con una comunità</w:t>
      </w:r>
      <w:r>
        <w:rPr>
          <w:rFonts w:ascii="Times New Roman" w:hAnsi="Times New Roman" w:cs="Times New Roman"/>
          <w:sz w:val="24"/>
          <w:szCs w:val="24"/>
        </w:rPr>
        <w:t>.</w:t>
      </w:r>
    </w:p>
    <w:p w:rsidR="00031AE2" w:rsidRPr="00FC53D2" w:rsidRDefault="00FC53D2" w:rsidP="00FC53D2">
      <w:pPr>
        <w:pStyle w:val="Paragrafoelenco"/>
        <w:numPr>
          <w:ilvl w:val="0"/>
          <w:numId w:val="4"/>
        </w:numPr>
        <w:jc w:val="both"/>
        <w:rPr>
          <w:rFonts w:ascii="Times New Roman" w:hAnsi="Times New Roman" w:cs="Times New Roman"/>
          <w:sz w:val="24"/>
          <w:szCs w:val="24"/>
        </w:rPr>
      </w:pPr>
      <w:r>
        <w:rPr>
          <w:rFonts w:ascii="Times New Roman" w:hAnsi="Times New Roman" w:cs="Times New Roman"/>
          <w:sz w:val="24"/>
          <w:szCs w:val="24"/>
        </w:rPr>
        <w:t>Credenti</w:t>
      </w:r>
      <w:r w:rsidR="00690C02">
        <w:rPr>
          <w:rFonts w:ascii="Times New Roman" w:hAnsi="Times New Roman" w:cs="Times New Roman"/>
          <w:sz w:val="24"/>
          <w:szCs w:val="24"/>
        </w:rPr>
        <w:t>, ma</w:t>
      </w:r>
      <w:r w:rsidR="00031AE2" w:rsidRPr="00FC53D2">
        <w:rPr>
          <w:rFonts w:ascii="Times New Roman" w:hAnsi="Times New Roman" w:cs="Times New Roman"/>
          <w:sz w:val="24"/>
          <w:szCs w:val="24"/>
        </w:rPr>
        <w:t xml:space="preserve"> sulla soglia: non fuori ma nemmeno troppo dentro!</w:t>
      </w:r>
    </w:p>
    <w:p w:rsidR="00FC53D2" w:rsidRDefault="00031AE2" w:rsidP="00483C9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Il vero miracolo, per lo storpio, va ben oltre il recupero dell’uso delle gambe: è anche guarigione da questi mali spirituali.</w:t>
      </w:r>
      <w:r w:rsidR="00FC53D2">
        <w:rPr>
          <w:rFonts w:ascii="Times New Roman" w:hAnsi="Times New Roman" w:cs="Times New Roman"/>
          <w:sz w:val="24"/>
          <w:szCs w:val="24"/>
        </w:rPr>
        <w:t xml:space="preserve"> L’uomo balza in piedi e si mette a camminare e, in compagnia di Pietro e Giovanni entra nel tempio, “camminando, saltando e lodando Dio”. </w:t>
      </w:r>
      <w:r w:rsidR="009B4ACB">
        <w:rPr>
          <w:rFonts w:ascii="Times New Roman" w:hAnsi="Times New Roman" w:cs="Times New Roman"/>
          <w:sz w:val="24"/>
          <w:szCs w:val="24"/>
        </w:rPr>
        <w:t>Nella guarigione dell’uomo vediamo i</w:t>
      </w:r>
      <w:r w:rsidR="00FC53D2">
        <w:rPr>
          <w:rFonts w:ascii="Times New Roman" w:hAnsi="Times New Roman" w:cs="Times New Roman"/>
          <w:sz w:val="24"/>
          <w:szCs w:val="24"/>
        </w:rPr>
        <w:t xml:space="preserve">l </w:t>
      </w:r>
      <w:r w:rsidR="00FC53D2" w:rsidRPr="00690C02">
        <w:rPr>
          <w:rFonts w:ascii="Times New Roman" w:hAnsi="Times New Roman" w:cs="Times New Roman"/>
          <w:sz w:val="24"/>
          <w:szCs w:val="24"/>
          <w:u w:val="single"/>
        </w:rPr>
        <w:t>miracolo della fede adulta</w:t>
      </w:r>
      <w:r w:rsidR="00FC53D2">
        <w:rPr>
          <w:rFonts w:ascii="Times New Roman" w:hAnsi="Times New Roman" w:cs="Times New Roman"/>
          <w:sz w:val="24"/>
          <w:szCs w:val="24"/>
        </w:rPr>
        <w:t xml:space="preserve">: </w:t>
      </w:r>
    </w:p>
    <w:p w:rsidR="00031AE2" w:rsidRDefault="00FC53D2" w:rsidP="00FC53D2">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La fede di </w:t>
      </w:r>
      <w:r w:rsidRPr="00FC53D2">
        <w:rPr>
          <w:rFonts w:ascii="Times New Roman" w:hAnsi="Times New Roman" w:cs="Times New Roman"/>
          <w:sz w:val="24"/>
          <w:szCs w:val="24"/>
        </w:rPr>
        <w:t>chi non ha bisogno di essere “portato da altri”, perché cammina sulle sue gambe</w:t>
      </w:r>
      <w:r w:rsidR="009B4ACB">
        <w:rPr>
          <w:rFonts w:ascii="Times New Roman" w:hAnsi="Times New Roman" w:cs="Times New Roman"/>
          <w:sz w:val="24"/>
          <w:szCs w:val="24"/>
        </w:rPr>
        <w:t xml:space="preserve">, di chi è </w:t>
      </w:r>
      <w:r w:rsidR="002E4A2F">
        <w:rPr>
          <w:rFonts w:ascii="Times New Roman" w:hAnsi="Times New Roman" w:cs="Times New Roman"/>
          <w:sz w:val="24"/>
          <w:szCs w:val="24"/>
        </w:rPr>
        <w:t>passa</w:t>
      </w:r>
      <w:r w:rsidR="009B4ACB">
        <w:rPr>
          <w:rFonts w:ascii="Times New Roman" w:hAnsi="Times New Roman" w:cs="Times New Roman"/>
          <w:sz w:val="24"/>
          <w:szCs w:val="24"/>
        </w:rPr>
        <w:t>to</w:t>
      </w:r>
      <w:r w:rsidR="002E4A2F">
        <w:rPr>
          <w:rFonts w:ascii="Times New Roman" w:hAnsi="Times New Roman" w:cs="Times New Roman"/>
          <w:sz w:val="24"/>
          <w:szCs w:val="24"/>
        </w:rPr>
        <w:t xml:space="preserve"> dalla fede passiva ad una fede attiva</w:t>
      </w:r>
      <w:r>
        <w:rPr>
          <w:rFonts w:ascii="Times New Roman" w:hAnsi="Times New Roman" w:cs="Times New Roman"/>
          <w:sz w:val="24"/>
          <w:szCs w:val="24"/>
        </w:rPr>
        <w:t>.</w:t>
      </w:r>
    </w:p>
    <w:p w:rsidR="00FC53D2" w:rsidRDefault="00FC53D2" w:rsidP="00FC53D2">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La fede di chi non è più solo, perché ha trovato la comunione e l’amicizia di altri fratelli</w:t>
      </w:r>
      <w:r w:rsidR="002E4A2F">
        <w:rPr>
          <w:rFonts w:ascii="Times New Roman" w:hAnsi="Times New Roman" w:cs="Times New Roman"/>
          <w:sz w:val="24"/>
          <w:szCs w:val="24"/>
        </w:rPr>
        <w:t xml:space="preserve">: </w:t>
      </w:r>
      <w:r w:rsidR="009B4ACB">
        <w:rPr>
          <w:rFonts w:ascii="Times New Roman" w:hAnsi="Times New Roman" w:cs="Times New Roman"/>
          <w:sz w:val="24"/>
          <w:szCs w:val="24"/>
        </w:rPr>
        <w:t xml:space="preserve">grazie a questo è </w:t>
      </w:r>
      <w:r w:rsidR="002E4A2F">
        <w:rPr>
          <w:rFonts w:ascii="Times New Roman" w:hAnsi="Times New Roman" w:cs="Times New Roman"/>
          <w:sz w:val="24"/>
          <w:szCs w:val="24"/>
        </w:rPr>
        <w:t>passa</w:t>
      </w:r>
      <w:r w:rsidR="009B4ACB">
        <w:rPr>
          <w:rFonts w:ascii="Times New Roman" w:hAnsi="Times New Roman" w:cs="Times New Roman"/>
          <w:sz w:val="24"/>
          <w:szCs w:val="24"/>
        </w:rPr>
        <w:t>t</w:t>
      </w:r>
      <w:r w:rsidR="002E4A2F">
        <w:rPr>
          <w:rFonts w:ascii="Times New Roman" w:hAnsi="Times New Roman" w:cs="Times New Roman"/>
          <w:sz w:val="24"/>
          <w:szCs w:val="24"/>
        </w:rPr>
        <w:t>o dalla dipendenza alla partecipazione attiva</w:t>
      </w:r>
      <w:r>
        <w:rPr>
          <w:rFonts w:ascii="Times New Roman" w:hAnsi="Times New Roman" w:cs="Times New Roman"/>
          <w:sz w:val="24"/>
          <w:szCs w:val="24"/>
        </w:rPr>
        <w:t>.</w:t>
      </w:r>
    </w:p>
    <w:p w:rsidR="00FC53D2" w:rsidRDefault="00FC53D2" w:rsidP="00FC53D2">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La fede di chi entra nel tempio a testa alta e offre a tutti la sua gioiosa testimonianza</w:t>
      </w:r>
      <w:r w:rsidR="002E4A2F">
        <w:rPr>
          <w:rFonts w:ascii="Times New Roman" w:hAnsi="Times New Roman" w:cs="Times New Roman"/>
          <w:sz w:val="24"/>
          <w:szCs w:val="24"/>
        </w:rPr>
        <w:t xml:space="preserve">: chi </w:t>
      </w:r>
      <w:r w:rsidR="009B4ACB">
        <w:rPr>
          <w:rFonts w:ascii="Times New Roman" w:hAnsi="Times New Roman" w:cs="Times New Roman"/>
          <w:sz w:val="24"/>
          <w:szCs w:val="24"/>
        </w:rPr>
        <w:t xml:space="preserve">prima </w:t>
      </w:r>
      <w:r w:rsidR="002E4A2F">
        <w:rPr>
          <w:rFonts w:ascii="Times New Roman" w:hAnsi="Times New Roman" w:cs="Times New Roman"/>
          <w:sz w:val="24"/>
          <w:szCs w:val="24"/>
        </w:rPr>
        <w:t xml:space="preserve">era un escluso </w:t>
      </w:r>
      <w:r w:rsidR="00690C02">
        <w:rPr>
          <w:rFonts w:ascii="Times New Roman" w:hAnsi="Times New Roman" w:cs="Times New Roman"/>
          <w:sz w:val="24"/>
          <w:szCs w:val="24"/>
        </w:rPr>
        <w:t xml:space="preserve">è </w:t>
      </w:r>
      <w:r w:rsidR="002E4A2F">
        <w:rPr>
          <w:rFonts w:ascii="Times New Roman" w:hAnsi="Times New Roman" w:cs="Times New Roman"/>
          <w:sz w:val="24"/>
          <w:szCs w:val="24"/>
        </w:rPr>
        <w:t>diventa</w:t>
      </w:r>
      <w:r w:rsidR="00690C02">
        <w:rPr>
          <w:rFonts w:ascii="Times New Roman" w:hAnsi="Times New Roman" w:cs="Times New Roman"/>
          <w:sz w:val="24"/>
          <w:szCs w:val="24"/>
        </w:rPr>
        <w:t>to</w:t>
      </w:r>
      <w:r w:rsidR="002E4A2F">
        <w:rPr>
          <w:rFonts w:ascii="Times New Roman" w:hAnsi="Times New Roman" w:cs="Times New Roman"/>
          <w:sz w:val="24"/>
          <w:szCs w:val="24"/>
        </w:rPr>
        <w:t xml:space="preserve"> protagonista</w:t>
      </w:r>
      <w:r w:rsidR="00690C02">
        <w:rPr>
          <w:rFonts w:ascii="Times New Roman" w:hAnsi="Times New Roman" w:cs="Times New Roman"/>
          <w:sz w:val="24"/>
          <w:szCs w:val="24"/>
        </w:rPr>
        <w:t xml:space="preserve">, capace di assumersi </w:t>
      </w:r>
      <w:r w:rsidR="00104F45">
        <w:rPr>
          <w:rFonts w:ascii="Times New Roman" w:hAnsi="Times New Roman" w:cs="Times New Roman"/>
          <w:sz w:val="24"/>
          <w:szCs w:val="24"/>
        </w:rPr>
        <w:t xml:space="preserve">le sue </w:t>
      </w:r>
      <w:r w:rsidR="00690C02">
        <w:rPr>
          <w:rFonts w:ascii="Times New Roman" w:hAnsi="Times New Roman" w:cs="Times New Roman"/>
          <w:sz w:val="24"/>
          <w:szCs w:val="24"/>
        </w:rPr>
        <w:t>respons</w:t>
      </w:r>
      <w:r w:rsidR="00104F45">
        <w:rPr>
          <w:rFonts w:ascii="Times New Roman" w:hAnsi="Times New Roman" w:cs="Times New Roman"/>
          <w:sz w:val="24"/>
          <w:szCs w:val="24"/>
        </w:rPr>
        <w:t>a</w:t>
      </w:r>
      <w:r w:rsidR="00690C02">
        <w:rPr>
          <w:rFonts w:ascii="Times New Roman" w:hAnsi="Times New Roman" w:cs="Times New Roman"/>
          <w:sz w:val="24"/>
          <w:szCs w:val="24"/>
        </w:rPr>
        <w:t>bilità</w:t>
      </w:r>
      <w:r w:rsidR="002E4A2F">
        <w:rPr>
          <w:rFonts w:ascii="Times New Roman" w:hAnsi="Times New Roman" w:cs="Times New Roman"/>
          <w:sz w:val="24"/>
          <w:szCs w:val="24"/>
        </w:rPr>
        <w:t>.</w:t>
      </w:r>
    </w:p>
    <w:p w:rsidR="002E4A2F" w:rsidRDefault="002E4A2F" w:rsidP="00FC53D2">
      <w:pPr>
        <w:jc w:val="both"/>
        <w:rPr>
          <w:rFonts w:ascii="Times New Roman" w:hAnsi="Times New Roman" w:cs="Times New Roman"/>
          <w:b/>
          <w:sz w:val="24"/>
          <w:szCs w:val="24"/>
        </w:rPr>
      </w:pPr>
      <w:r>
        <w:rPr>
          <w:rFonts w:ascii="Times New Roman" w:hAnsi="Times New Roman" w:cs="Times New Roman"/>
          <w:b/>
          <w:sz w:val="24"/>
          <w:szCs w:val="24"/>
        </w:rPr>
        <w:t>Come si produce un miracolo del genere?</w:t>
      </w:r>
    </w:p>
    <w:p w:rsidR="002E4A2F" w:rsidRDefault="002E4A2F" w:rsidP="00FC53D2">
      <w:pPr>
        <w:jc w:val="both"/>
        <w:rPr>
          <w:rFonts w:ascii="Times New Roman" w:hAnsi="Times New Roman" w:cs="Times New Roman"/>
          <w:sz w:val="24"/>
          <w:szCs w:val="24"/>
        </w:rPr>
      </w:pPr>
      <w:r>
        <w:rPr>
          <w:rFonts w:ascii="Times New Roman" w:hAnsi="Times New Roman" w:cs="Times New Roman"/>
          <w:sz w:val="24"/>
          <w:szCs w:val="24"/>
        </w:rPr>
        <w:t xml:space="preserve">  Prima di invocare la guarigione miracolosa “nel nome di Gesù Nazareno” Pietro compie alcuni gesti. Sono gesti che possiamo compiere o ricevere anche noi. Quando li riceviamo abbiamo</w:t>
      </w:r>
      <w:r w:rsidR="009B4ACB">
        <w:rPr>
          <w:rFonts w:ascii="Times New Roman" w:hAnsi="Times New Roman" w:cs="Times New Roman"/>
          <w:sz w:val="24"/>
          <w:szCs w:val="24"/>
        </w:rPr>
        <w:t xml:space="preserve"> la sensazione che qualcuno ci stia facendo</w:t>
      </w:r>
      <w:r>
        <w:rPr>
          <w:rFonts w:ascii="Times New Roman" w:hAnsi="Times New Roman" w:cs="Times New Roman"/>
          <w:sz w:val="24"/>
          <w:szCs w:val="24"/>
        </w:rPr>
        <w:t xml:space="preserve"> un grande regalo.</w:t>
      </w:r>
    </w:p>
    <w:p w:rsidR="00D6742A" w:rsidRDefault="00D6742A" w:rsidP="00D6742A">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Lo sguardo: per quattro volte</w:t>
      </w:r>
      <w:r w:rsidR="009B4ACB">
        <w:rPr>
          <w:rFonts w:ascii="Times New Roman" w:hAnsi="Times New Roman" w:cs="Times New Roman"/>
          <w:sz w:val="24"/>
          <w:szCs w:val="24"/>
        </w:rPr>
        <w:t>, nel testo</w:t>
      </w:r>
      <w:r>
        <w:rPr>
          <w:rFonts w:ascii="Times New Roman" w:hAnsi="Times New Roman" w:cs="Times New Roman"/>
          <w:sz w:val="24"/>
          <w:szCs w:val="24"/>
        </w:rPr>
        <w:t xml:space="preserve"> si accenna al “vedere”</w:t>
      </w:r>
      <w:r w:rsidR="009B4ACB">
        <w:rPr>
          <w:rFonts w:ascii="Times New Roman" w:hAnsi="Times New Roman" w:cs="Times New Roman"/>
          <w:sz w:val="24"/>
          <w:szCs w:val="24"/>
        </w:rPr>
        <w:t>.</w:t>
      </w:r>
      <w:r>
        <w:rPr>
          <w:rFonts w:ascii="Times New Roman" w:hAnsi="Times New Roman" w:cs="Times New Roman"/>
          <w:sz w:val="24"/>
          <w:szCs w:val="24"/>
        </w:rPr>
        <w:t xml:space="preserve"> Pietro e Giovanni “vedono” quell’uomo ormai invisibile ai più</w:t>
      </w:r>
      <w:r w:rsidR="009B4ACB">
        <w:rPr>
          <w:rFonts w:ascii="Times New Roman" w:hAnsi="Times New Roman" w:cs="Times New Roman"/>
          <w:sz w:val="24"/>
          <w:szCs w:val="24"/>
        </w:rPr>
        <w:t>:</w:t>
      </w:r>
      <w:r>
        <w:rPr>
          <w:rFonts w:ascii="Times New Roman" w:hAnsi="Times New Roman" w:cs="Times New Roman"/>
          <w:sz w:val="24"/>
          <w:szCs w:val="24"/>
        </w:rPr>
        <w:t xml:space="preserve"> un arredamento della porta. Una delle peggiori sensazioni che un uomo possa provare è quella di essere “invisibile”: </w:t>
      </w:r>
      <w:r w:rsidR="009B4ACB">
        <w:rPr>
          <w:rFonts w:ascii="Times New Roman" w:hAnsi="Times New Roman" w:cs="Times New Roman"/>
          <w:sz w:val="24"/>
          <w:szCs w:val="24"/>
        </w:rPr>
        <w:t>“N</w:t>
      </w:r>
      <w:r>
        <w:rPr>
          <w:rFonts w:ascii="Times New Roman" w:hAnsi="Times New Roman" w:cs="Times New Roman"/>
          <w:sz w:val="24"/>
          <w:szCs w:val="24"/>
        </w:rPr>
        <w:t>essuno si accorge di me!</w:t>
      </w:r>
      <w:r w:rsidR="009B4ACB">
        <w:rPr>
          <w:rFonts w:ascii="Times New Roman" w:hAnsi="Times New Roman" w:cs="Times New Roman"/>
          <w:sz w:val="24"/>
          <w:szCs w:val="24"/>
        </w:rPr>
        <w:t>”</w:t>
      </w:r>
    </w:p>
    <w:p w:rsidR="00D6742A" w:rsidRDefault="00D6742A" w:rsidP="00D6742A">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La parola: Pietro e Giovanni parlano al mendicante. Parlare ad un altro è trattarlo da essere umano. Una delle situazioni più tristi è quando non ho nessuno che mi parli o nessuno con cui parlare!</w:t>
      </w:r>
    </w:p>
    <w:p w:rsidR="00D6742A" w:rsidRDefault="00D6742A" w:rsidP="00D6742A">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 gesti, in particolare il prendere per mano, a cui fa riscontro da parte dello storpio il “mettersi in piedi, il camminare, l’entrare nel tempio”. Certi gesti si possono </w:t>
      </w:r>
      <w:r w:rsidR="00B219CB">
        <w:rPr>
          <w:rFonts w:ascii="Times New Roman" w:hAnsi="Times New Roman" w:cs="Times New Roman"/>
          <w:sz w:val="24"/>
          <w:szCs w:val="24"/>
        </w:rPr>
        <w:t>compiere anche da soli, ma se fatti</w:t>
      </w:r>
      <w:r>
        <w:rPr>
          <w:rFonts w:ascii="Times New Roman" w:hAnsi="Times New Roman" w:cs="Times New Roman"/>
          <w:sz w:val="24"/>
          <w:szCs w:val="24"/>
        </w:rPr>
        <w:t xml:space="preserve"> insieme</w:t>
      </w:r>
      <w:r w:rsidR="00B219CB">
        <w:rPr>
          <w:rFonts w:ascii="Times New Roman" w:hAnsi="Times New Roman" w:cs="Times New Roman"/>
          <w:sz w:val="24"/>
          <w:szCs w:val="24"/>
        </w:rPr>
        <w:t xml:space="preserve"> ad altri </w:t>
      </w:r>
      <w:r w:rsidR="009B4ACB">
        <w:rPr>
          <w:rFonts w:ascii="Times New Roman" w:hAnsi="Times New Roman" w:cs="Times New Roman"/>
          <w:sz w:val="24"/>
          <w:szCs w:val="24"/>
        </w:rPr>
        <w:t xml:space="preserve">sono molto più facili e </w:t>
      </w:r>
      <w:r w:rsidR="00B219CB">
        <w:rPr>
          <w:rFonts w:ascii="Times New Roman" w:hAnsi="Times New Roman" w:cs="Times New Roman"/>
          <w:sz w:val="24"/>
          <w:szCs w:val="24"/>
        </w:rPr>
        <w:t>hanno tutto un altro significato</w:t>
      </w:r>
      <w:r>
        <w:rPr>
          <w:rFonts w:ascii="Times New Roman" w:hAnsi="Times New Roman" w:cs="Times New Roman"/>
          <w:sz w:val="24"/>
          <w:szCs w:val="24"/>
        </w:rPr>
        <w:t>.</w:t>
      </w:r>
    </w:p>
    <w:p w:rsidR="00104F45" w:rsidRDefault="00B219CB" w:rsidP="00B219CB">
      <w:pPr>
        <w:jc w:val="both"/>
        <w:rPr>
          <w:rFonts w:ascii="Times New Roman" w:hAnsi="Times New Roman" w:cs="Times New Roman"/>
          <w:sz w:val="24"/>
          <w:szCs w:val="24"/>
        </w:rPr>
      </w:pPr>
      <w:r>
        <w:rPr>
          <w:rFonts w:ascii="Times New Roman" w:hAnsi="Times New Roman" w:cs="Times New Roman"/>
          <w:sz w:val="24"/>
          <w:szCs w:val="24"/>
        </w:rPr>
        <w:t xml:space="preserve">  Questi</w:t>
      </w:r>
      <w:r w:rsidR="009B4ACB">
        <w:rPr>
          <w:rFonts w:ascii="Times New Roman" w:hAnsi="Times New Roman" w:cs="Times New Roman"/>
          <w:sz w:val="24"/>
          <w:szCs w:val="24"/>
        </w:rPr>
        <w:t xml:space="preserve"> tre gesti – uno sguardo, una parola buona, un gesto di affetto –</w:t>
      </w:r>
      <w:r>
        <w:rPr>
          <w:rFonts w:ascii="Times New Roman" w:hAnsi="Times New Roman" w:cs="Times New Roman"/>
          <w:sz w:val="24"/>
          <w:szCs w:val="24"/>
        </w:rPr>
        <w:t xml:space="preserve"> fanno già parte del miracolo; sono un anticipo di miracolo</w:t>
      </w:r>
      <w:r w:rsidR="009B4ACB">
        <w:rPr>
          <w:rFonts w:ascii="Times New Roman" w:hAnsi="Times New Roman" w:cs="Times New Roman"/>
          <w:sz w:val="24"/>
          <w:szCs w:val="24"/>
        </w:rPr>
        <w:t>, sono</w:t>
      </w:r>
      <w:r>
        <w:rPr>
          <w:rFonts w:ascii="Times New Roman" w:hAnsi="Times New Roman" w:cs="Times New Roman"/>
          <w:sz w:val="24"/>
          <w:szCs w:val="24"/>
        </w:rPr>
        <w:t xml:space="preserve"> un “mezzo miracolo”. Quante volte, in questi mesi di chiusura abbiamo sentito il bisogno di ringraziare per uno sguardo, </w:t>
      </w:r>
      <w:r w:rsidR="009B4ACB">
        <w:rPr>
          <w:rFonts w:ascii="Times New Roman" w:hAnsi="Times New Roman" w:cs="Times New Roman"/>
          <w:sz w:val="24"/>
          <w:szCs w:val="24"/>
        </w:rPr>
        <w:t xml:space="preserve">per </w:t>
      </w:r>
      <w:r>
        <w:rPr>
          <w:rFonts w:ascii="Times New Roman" w:hAnsi="Times New Roman" w:cs="Times New Roman"/>
          <w:sz w:val="24"/>
          <w:szCs w:val="24"/>
        </w:rPr>
        <w:t>una parola, per la po</w:t>
      </w:r>
      <w:r w:rsidR="009B4ACB">
        <w:rPr>
          <w:rFonts w:ascii="Times New Roman" w:hAnsi="Times New Roman" w:cs="Times New Roman"/>
          <w:sz w:val="24"/>
          <w:szCs w:val="24"/>
        </w:rPr>
        <w:t>ssibilità di fare un tratto di strada insieme</w:t>
      </w:r>
      <w:r>
        <w:rPr>
          <w:rFonts w:ascii="Times New Roman" w:hAnsi="Times New Roman" w:cs="Times New Roman"/>
          <w:sz w:val="24"/>
          <w:szCs w:val="24"/>
        </w:rPr>
        <w:t>, anche mantenendo la distanza di sicurezza.</w:t>
      </w:r>
    </w:p>
    <w:p w:rsidR="00B219CB" w:rsidRDefault="00104F45" w:rsidP="00B219CB">
      <w:pPr>
        <w:jc w:val="both"/>
        <w:rPr>
          <w:rFonts w:ascii="Times New Roman" w:hAnsi="Times New Roman" w:cs="Times New Roman"/>
          <w:sz w:val="24"/>
          <w:szCs w:val="24"/>
        </w:rPr>
      </w:pPr>
      <w:r>
        <w:rPr>
          <w:rFonts w:ascii="Times New Roman" w:hAnsi="Times New Roman" w:cs="Times New Roman"/>
          <w:sz w:val="24"/>
          <w:szCs w:val="24"/>
        </w:rPr>
        <w:t xml:space="preserve"> </w:t>
      </w:r>
      <w:r w:rsidR="00B219CB">
        <w:rPr>
          <w:rFonts w:ascii="Times New Roman" w:hAnsi="Times New Roman" w:cs="Times New Roman"/>
          <w:sz w:val="24"/>
          <w:szCs w:val="24"/>
        </w:rPr>
        <w:t xml:space="preserve"> Forse qualcuno è stato per noi un </w:t>
      </w:r>
      <w:r w:rsidR="009B4ACB">
        <w:rPr>
          <w:rFonts w:ascii="Times New Roman" w:hAnsi="Times New Roman" w:cs="Times New Roman"/>
          <w:sz w:val="24"/>
          <w:szCs w:val="24"/>
        </w:rPr>
        <w:t>“mezzo miracolo”; forse lo siamo</w:t>
      </w:r>
      <w:r w:rsidR="00B219CB">
        <w:rPr>
          <w:rFonts w:ascii="Times New Roman" w:hAnsi="Times New Roman" w:cs="Times New Roman"/>
          <w:sz w:val="24"/>
          <w:szCs w:val="24"/>
        </w:rPr>
        <w:t xml:space="preserve"> stati </w:t>
      </w:r>
      <w:r w:rsidR="009B4ACB">
        <w:rPr>
          <w:rFonts w:ascii="Times New Roman" w:hAnsi="Times New Roman" w:cs="Times New Roman"/>
          <w:sz w:val="24"/>
          <w:szCs w:val="24"/>
        </w:rPr>
        <w:t>noi per un fratello/sorella soli. P</w:t>
      </w:r>
      <w:r w:rsidR="00B219CB">
        <w:rPr>
          <w:rFonts w:ascii="Times New Roman" w:hAnsi="Times New Roman" w:cs="Times New Roman"/>
          <w:sz w:val="24"/>
          <w:szCs w:val="24"/>
        </w:rPr>
        <w:t>ossiamo ancora esserlo.</w:t>
      </w:r>
      <w:r w:rsidR="009B4ACB">
        <w:rPr>
          <w:rFonts w:ascii="Times New Roman" w:hAnsi="Times New Roman" w:cs="Times New Roman"/>
          <w:sz w:val="24"/>
          <w:szCs w:val="24"/>
        </w:rPr>
        <w:t xml:space="preserve"> Possiamo sempre esserlo!</w:t>
      </w:r>
    </w:p>
    <w:p w:rsidR="006616E6" w:rsidRDefault="006616E6" w:rsidP="00B219CB">
      <w:pPr>
        <w:jc w:val="both"/>
        <w:rPr>
          <w:rFonts w:ascii="Times New Roman" w:hAnsi="Times New Roman" w:cs="Times New Roman"/>
          <w:sz w:val="24"/>
          <w:szCs w:val="24"/>
        </w:rPr>
      </w:pPr>
    </w:p>
    <w:p w:rsidR="006616E6" w:rsidRDefault="006616E6" w:rsidP="00B219CB">
      <w:pPr>
        <w:jc w:val="both"/>
        <w:rPr>
          <w:rFonts w:ascii="Times New Roman" w:hAnsi="Times New Roman" w:cs="Times New Roman"/>
          <w:sz w:val="24"/>
          <w:szCs w:val="24"/>
        </w:rPr>
      </w:pPr>
      <w:r>
        <w:rPr>
          <w:rFonts w:ascii="Times New Roman" w:hAnsi="Times New Roman" w:cs="Times New Roman"/>
          <w:b/>
          <w:sz w:val="24"/>
          <w:szCs w:val="24"/>
        </w:rPr>
        <w:t>Per continuare a riflettere</w:t>
      </w:r>
    </w:p>
    <w:p w:rsidR="00104F45" w:rsidRDefault="00104F45" w:rsidP="00B219CB">
      <w:pPr>
        <w:jc w:val="both"/>
        <w:rPr>
          <w:rFonts w:ascii="Times New Roman" w:hAnsi="Times New Roman" w:cs="Times New Roman"/>
          <w:sz w:val="24"/>
          <w:szCs w:val="24"/>
        </w:rPr>
      </w:pPr>
      <w:r>
        <w:rPr>
          <w:rFonts w:ascii="Times New Roman" w:hAnsi="Times New Roman" w:cs="Times New Roman"/>
          <w:sz w:val="24"/>
          <w:szCs w:val="24"/>
        </w:rPr>
        <w:t xml:space="preserve">-  </w:t>
      </w:r>
      <w:r w:rsidR="006616E6">
        <w:rPr>
          <w:rFonts w:ascii="Times New Roman" w:hAnsi="Times New Roman" w:cs="Times New Roman"/>
          <w:sz w:val="24"/>
          <w:szCs w:val="24"/>
        </w:rPr>
        <w:t xml:space="preserve">Proviamo a confrontare la nostra vita con quella dello storpio. Dove ci collochiamo? Prima o dopo il miracolo? </w:t>
      </w:r>
    </w:p>
    <w:p w:rsidR="00491B7E" w:rsidRDefault="00104F45" w:rsidP="00491B7E">
      <w:pPr>
        <w:jc w:val="both"/>
        <w:rPr>
          <w:rFonts w:ascii="Times New Roman" w:hAnsi="Times New Roman" w:cs="Times New Roman"/>
          <w:sz w:val="24"/>
          <w:szCs w:val="24"/>
        </w:rPr>
      </w:pPr>
      <w:r>
        <w:rPr>
          <w:rFonts w:ascii="Times New Roman" w:hAnsi="Times New Roman" w:cs="Times New Roman"/>
          <w:sz w:val="24"/>
          <w:szCs w:val="24"/>
        </w:rPr>
        <w:t xml:space="preserve">-  </w:t>
      </w:r>
      <w:r w:rsidR="006616E6">
        <w:rPr>
          <w:rFonts w:ascii="Times New Roman" w:hAnsi="Times New Roman" w:cs="Times New Roman"/>
          <w:sz w:val="24"/>
          <w:szCs w:val="24"/>
        </w:rPr>
        <w:t>Ricordiamo qualche gesto, come quelli citati, che ci ha fatto stare meglio, che ha rasserenato un po’ la nostra vita?</w:t>
      </w:r>
    </w:p>
    <w:p w:rsidR="00491B7E" w:rsidRPr="009F7D1D" w:rsidRDefault="00491B7E" w:rsidP="00491B7E">
      <w:pPr>
        <w:jc w:val="both"/>
        <w:rPr>
          <w:rFonts w:ascii="Times New Roman" w:hAnsi="Times New Roman" w:cs="Times New Roman"/>
          <w:sz w:val="24"/>
          <w:szCs w:val="24"/>
        </w:rPr>
      </w:pPr>
      <w:r>
        <w:rPr>
          <w:rFonts w:ascii="Times New Roman" w:hAnsi="Times New Roman" w:cs="Times New Roman"/>
          <w:sz w:val="24"/>
          <w:szCs w:val="24"/>
        </w:rPr>
        <w:t xml:space="preserve"> - Cosa vuol dire per noi ricevere il “miracolo di una fede adulta”, saper camminare con le proprie gambe?</w:t>
      </w:r>
    </w:p>
    <w:p w:rsidR="006616E6" w:rsidRPr="006616E6" w:rsidRDefault="006616E6" w:rsidP="00B219CB">
      <w:pPr>
        <w:jc w:val="both"/>
        <w:rPr>
          <w:rFonts w:ascii="Times New Roman" w:hAnsi="Times New Roman" w:cs="Times New Roman"/>
          <w:sz w:val="24"/>
          <w:szCs w:val="24"/>
        </w:rPr>
      </w:pPr>
      <w:bookmarkStart w:id="0" w:name="_GoBack"/>
      <w:bookmarkEnd w:id="0"/>
    </w:p>
    <w:sectPr w:rsidR="006616E6" w:rsidRPr="006616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07392"/>
    <w:multiLevelType w:val="hybridMultilevel"/>
    <w:tmpl w:val="710EAA12"/>
    <w:lvl w:ilvl="0" w:tplc="5AAABBD6">
      <w:start w:val="1"/>
      <w:numFmt w:val="decimal"/>
      <w:lvlText w:val="%1."/>
      <w:lvlJc w:val="left"/>
      <w:pPr>
        <w:ind w:left="720" w:hanging="360"/>
      </w:pPr>
      <w:rPr>
        <w:rFonts w:ascii="Times New Roman" w:hAnsi="Times New Roman" w:cs="Times New Roman" w:hint="default"/>
        <w:i/>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33D5D87"/>
    <w:multiLevelType w:val="hybridMultilevel"/>
    <w:tmpl w:val="91A85E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96447EA"/>
    <w:multiLevelType w:val="hybridMultilevel"/>
    <w:tmpl w:val="D3F02434"/>
    <w:lvl w:ilvl="0" w:tplc="D25A3F7C">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AF2571A"/>
    <w:multiLevelType w:val="hybridMultilevel"/>
    <w:tmpl w:val="312AA516"/>
    <w:lvl w:ilvl="0" w:tplc="04BE3EE4">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26"/>
    <w:rsid w:val="00031AE2"/>
    <w:rsid w:val="00086F09"/>
    <w:rsid w:val="00094D7D"/>
    <w:rsid w:val="000B195B"/>
    <w:rsid w:val="000F30EE"/>
    <w:rsid w:val="00104F45"/>
    <w:rsid w:val="002063F1"/>
    <w:rsid w:val="00230B27"/>
    <w:rsid w:val="002E4A2F"/>
    <w:rsid w:val="00483C90"/>
    <w:rsid w:val="00491B7E"/>
    <w:rsid w:val="006616E6"/>
    <w:rsid w:val="00690C02"/>
    <w:rsid w:val="006E1526"/>
    <w:rsid w:val="00796645"/>
    <w:rsid w:val="009B4ACB"/>
    <w:rsid w:val="00B219CB"/>
    <w:rsid w:val="00D54F40"/>
    <w:rsid w:val="00D6742A"/>
    <w:rsid w:val="00EA61E2"/>
    <w:rsid w:val="00FC53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E47BB-6102-47ED-914E-277CBEC7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4D7D"/>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83C90"/>
    <w:pPr>
      <w:ind w:left="720"/>
      <w:contextualSpacing/>
    </w:pPr>
  </w:style>
  <w:style w:type="paragraph" w:styleId="Testofumetto">
    <w:name w:val="Balloon Text"/>
    <w:basedOn w:val="Normale"/>
    <w:link w:val="TestofumettoCarattere"/>
    <w:uiPriority w:val="99"/>
    <w:semiHidden/>
    <w:unhideWhenUsed/>
    <w:rsid w:val="00230B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30B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896</Words>
  <Characters>5109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Galvagno</dc:creator>
  <cp:keywords/>
  <dc:description/>
  <cp:lastModifiedBy>Galvagno</cp:lastModifiedBy>
  <cp:revision>9</cp:revision>
  <cp:lastPrinted>2021-01-15T22:53:00Z</cp:lastPrinted>
  <dcterms:created xsi:type="dcterms:W3CDTF">2021-01-15T21:09:00Z</dcterms:created>
  <dcterms:modified xsi:type="dcterms:W3CDTF">2021-02-08T21:17:00Z</dcterms:modified>
</cp:coreProperties>
</file>